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41B8" w14:textId="4FBAE119" w:rsidR="0C728259" w:rsidRDefault="00BE03A2" w:rsidP="00634B45">
      <w:pPr>
        <w:ind w:left="28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38962" wp14:editId="393AFE18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013952" cy="628650"/>
            <wp:effectExtent l="0" t="0" r="0" b="0"/>
            <wp:wrapNone/>
            <wp:docPr id="519191310" name="Picture 51919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5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5DABD0C" wp14:editId="7DAAE0BC">
            <wp:simplePos x="0" y="0"/>
            <wp:positionH relativeFrom="column">
              <wp:posOffset>1127760</wp:posOffset>
            </wp:positionH>
            <wp:positionV relativeFrom="paragraph">
              <wp:posOffset>50800</wp:posOffset>
            </wp:positionV>
            <wp:extent cx="2590800" cy="485775"/>
            <wp:effectExtent l="0" t="0" r="0" b="0"/>
            <wp:wrapNone/>
            <wp:docPr id="2064075107" name="Picture 206407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B7">
        <w:t xml:space="preserve">                                        </w:t>
      </w:r>
      <w:r w:rsidR="00D95EB7">
        <w:rPr>
          <w:noProof/>
        </w:rPr>
        <mc:AlternateContent>
          <mc:Choice Requires="wps">
            <w:drawing>
              <wp:inline distT="0" distB="0" distL="0" distR="0" wp14:anchorId="5C62E599" wp14:editId="5353E461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8D2CF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RCsg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LZRC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D95EB7">
        <w:rPr>
          <w:noProof/>
        </w:rPr>
        <mc:AlternateContent>
          <mc:Choice Requires="wps">
            <w:drawing>
              <wp:inline distT="0" distB="0" distL="0" distR="0" wp14:anchorId="4EBEE39E" wp14:editId="7716A95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0194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F44B0" w:rsidRPr="00D95EB7">
        <w:rPr>
          <w:noProof/>
        </w:rPr>
        <w:drawing>
          <wp:inline distT="0" distB="0" distL="0" distR="0" wp14:anchorId="2579F37D" wp14:editId="1F958E2D">
            <wp:extent cx="2151901" cy="501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5886" cy="5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4EA2" w14:textId="404B98A9" w:rsidR="0C728259" w:rsidRDefault="0C728259" w:rsidP="0C728259">
      <w:pPr>
        <w:jc w:val="center"/>
        <w:rPr>
          <w:sz w:val="28"/>
          <w:szCs w:val="28"/>
        </w:rPr>
      </w:pPr>
    </w:p>
    <w:p w14:paraId="2C078E63" w14:textId="6604C84A" w:rsidR="009B31AA" w:rsidRPr="001B1373" w:rsidRDefault="082702B4" w:rsidP="0C728259">
      <w:pPr>
        <w:jc w:val="center"/>
        <w:rPr>
          <w:sz w:val="24"/>
          <w:szCs w:val="28"/>
        </w:rPr>
      </w:pPr>
      <w:r w:rsidRPr="001B1373">
        <w:rPr>
          <w:sz w:val="24"/>
          <w:szCs w:val="28"/>
        </w:rPr>
        <w:t xml:space="preserve">North American/China Workforce Education </w:t>
      </w:r>
      <w:r w:rsidR="4C320CC4" w:rsidRPr="001B1373">
        <w:rPr>
          <w:sz w:val="24"/>
          <w:szCs w:val="28"/>
        </w:rPr>
        <w:t xml:space="preserve">Virtual </w:t>
      </w:r>
      <w:r w:rsidRPr="001B1373">
        <w:rPr>
          <w:sz w:val="24"/>
          <w:szCs w:val="28"/>
        </w:rPr>
        <w:t xml:space="preserve">Panel </w:t>
      </w:r>
      <w:r w:rsidR="025BC1E5" w:rsidRPr="001B1373">
        <w:rPr>
          <w:sz w:val="24"/>
          <w:szCs w:val="28"/>
        </w:rPr>
        <w:t>C</w:t>
      </w:r>
      <w:r w:rsidRPr="001B1373">
        <w:rPr>
          <w:sz w:val="24"/>
          <w:szCs w:val="28"/>
        </w:rPr>
        <w:t>on</w:t>
      </w:r>
      <w:r w:rsidR="025BC1E5" w:rsidRPr="001B1373">
        <w:rPr>
          <w:sz w:val="24"/>
          <w:szCs w:val="28"/>
        </w:rPr>
        <w:t>versation</w:t>
      </w:r>
      <w:r w:rsidR="00E92F47" w:rsidRPr="001B1373">
        <w:rPr>
          <w:sz w:val="24"/>
          <w:szCs w:val="28"/>
        </w:rPr>
        <w:t>:</w:t>
      </w:r>
    </w:p>
    <w:p w14:paraId="6084A30F" w14:textId="59E66B37" w:rsidR="00E92F47" w:rsidRPr="001B1373" w:rsidRDefault="00E92F47" w:rsidP="0C728259">
      <w:pPr>
        <w:jc w:val="center"/>
        <w:rPr>
          <w:b/>
          <w:sz w:val="28"/>
          <w:szCs w:val="28"/>
        </w:rPr>
      </w:pPr>
      <w:r w:rsidRPr="001B1373">
        <w:rPr>
          <w:b/>
          <w:sz w:val="28"/>
          <w:szCs w:val="28"/>
        </w:rPr>
        <w:t>The Opportunities that Apprenticeships Bring for Workforce Development and Employment: a look at three countries; USA, China and Canada.</w:t>
      </w:r>
    </w:p>
    <w:p w14:paraId="13D74D73" w14:textId="44735BCB" w:rsidR="0F897509" w:rsidRPr="001B1373" w:rsidRDefault="0F897509" w:rsidP="0C728259">
      <w:pPr>
        <w:jc w:val="center"/>
        <w:rPr>
          <w:szCs w:val="28"/>
        </w:rPr>
      </w:pPr>
      <w:r w:rsidRPr="001B1373">
        <w:rPr>
          <w:szCs w:val="28"/>
        </w:rPr>
        <w:t>Cohosted by</w:t>
      </w:r>
    </w:p>
    <w:p w14:paraId="6DFC7615" w14:textId="2001428E" w:rsidR="0C728259" w:rsidRPr="001B1373" w:rsidRDefault="0F897509" w:rsidP="0C728259">
      <w:pPr>
        <w:jc w:val="center"/>
        <w:rPr>
          <w:b/>
          <w:sz w:val="24"/>
          <w:szCs w:val="28"/>
        </w:rPr>
      </w:pPr>
      <w:r w:rsidRPr="001B1373">
        <w:rPr>
          <w:b/>
          <w:sz w:val="24"/>
          <w:szCs w:val="28"/>
        </w:rPr>
        <w:t>ATEA</w:t>
      </w:r>
      <w:r w:rsidR="707AF0DF" w:rsidRPr="001B1373">
        <w:rPr>
          <w:b/>
          <w:sz w:val="24"/>
          <w:szCs w:val="28"/>
        </w:rPr>
        <w:t xml:space="preserve">, </w:t>
      </w:r>
      <w:r w:rsidRPr="001B1373">
        <w:rPr>
          <w:b/>
          <w:sz w:val="24"/>
          <w:szCs w:val="28"/>
        </w:rPr>
        <w:t>CEAIE</w:t>
      </w:r>
      <w:r w:rsidR="1FB012F4" w:rsidRPr="001B1373">
        <w:rPr>
          <w:b/>
          <w:sz w:val="24"/>
          <w:szCs w:val="28"/>
        </w:rPr>
        <w:t xml:space="preserve">, &amp; </w:t>
      </w:r>
      <w:r w:rsidR="001B1373" w:rsidRPr="001B1373">
        <w:rPr>
          <w:b/>
          <w:sz w:val="24"/>
          <w:szCs w:val="28"/>
        </w:rPr>
        <w:t>CICAN</w:t>
      </w:r>
    </w:p>
    <w:p w14:paraId="411E9FCB" w14:textId="502FE2E1" w:rsidR="082702B4" w:rsidRDefault="082702B4" w:rsidP="0C728259">
      <w:pPr>
        <w:jc w:val="center"/>
      </w:pPr>
      <w:r>
        <w:t>September 24, 2020</w:t>
      </w:r>
    </w:p>
    <w:p w14:paraId="01042466" w14:textId="6126C6DD" w:rsidR="082702B4" w:rsidRDefault="082702B4" w:rsidP="29BF9713">
      <w:pPr>
        <w:jc w:val="center"/>
        <w:rPr>
          <w:color w:val="538135" w:themeColor="accent6" w:themeShade="BF"/>
        </w:rPr>
      </w:pPr>
      <w:r w:rsidRPr="00634B45">
        <w:t>6am/Pacific</w:t>
      </w:r>
      <w:r w:rsidR="3B0FE270" w:rsidRPr="00634B45">
        <w:t xml:space="preserve">, </w:t>
      </w:r>
      <w:r>
        <w:t>8am/</w:t>
      </w:r>
      <w:r w:rsidR="00BF44B0">
        <w:t>C</w:t>
      </w:r>
      <w:r w:rsidR="573AD4E7">
        <w:t>entral</w:t>
      </w:r>
      <w:r w:rsidR="0C9722A2">
        <w:t xml:space="preserve">, </w:t>
      </w:r>
      <w:r>
        <w:t>9am/</w:t>
      </w:r>
      <w:r w:rsidR="2B1881BF">
        <w:t xml:space="preserve">Eastern, </w:t>
      </w:r>
      <w:r>
        <w:t>9pm/Beijing</w:t>
      </w:r>
    </w:p>
    <w:p w14:paraId="3D7DBCB5" w14:textId="32CB363A" w:rsidR="27338BD3" w:rsidRDefault="27338BD3" w:rsidP="27338BD3"/>
    <w:p w14:paraId="41D93190" w14:textId="676D0D62" w:rsidR="082702B4" w:rsidRDefault="082702B4" w:rsidP="29BF9713">
      <w:pPr>
        <w:jc w:val="center"/>
      </w:pPr>
      <w:r w:rsidRPr="29BF9713">
        <w:rPr>
          <w:b/>
          <w:bCs/>
          <w:sz w:val="24"/>
          <w:szCs w:val="24"/>
        </w:rPr>
        <w:t>Agenda</w:t>
      </w:r>
    </w:p>
    <w:tbl>
      <w:tblPr>
        <w:tblW w:w="9458" w:type="dxa"/>
        <w:tblLayout w:type="fixed"/>
        <w:tblLook w:val="06A0" w:firstRow="1" w:lastRow="0" w:firstColumn="1" w:lastColumn="0" w:noHBand="1" w:noVBand="1"/>
      </w:tblPr>
      <w:tblGrid>
        <w:gridCol w:w="2100"/>
        <w:gridCol w:w="2490"/>
        <w:gridCol w:w="4868"/>
      </w:tblGrid>
      <w:tr w:rsidR="632A48F6" w14:paraId="6C12D9DD" w14:textId="77777777" w:rsidTr="29BF9713">
        <w:tc>
          <w:tcPr>
            <w:tcW w:w="2100" w:type="dxa"/>
            <w:vAlign w:val="center"/>
          </w:tcPr>
          <w:p w14:paraId="710AD0BF" w14:textId="5EAE0454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6:00 am to 6:10 am</w:t>
            </w:r>
          </w:p>
        </w:tc>
        <w:tc>
          <w:tcPr>
            <w:tcW w:w="2490" w:type="dxa"/>
            <w:vAlign w:val="center"/>
          </w:tcPr>
          <w:p w14:paraId="74AA676A" w14:textId="7801BB05" w:rsidR="33E62555" w:rsidRDefault="33E62555" w:rsidP="29BF9713">
            <w:r>
              <w:t>Opening &amp; Introduction</w:t>
            </w:r>
          </w:p>
        </w:tc>
        <w:tc>
          <w:tcPr>
            <w:tcW w:w="4868" w:type="dxa"/>
            <w:vAlign w:val="center"/>
          </w:tcPr>
          <w:p w14:paraId="1ECABEB9" w14:textId="2FE0A5A3" w:rsidR="33E62555" w:rsidRDefault="33E62555" w:rsidP="29BF9713">
            <w:r>
              <w:t>Dr. Lin Zhou, President, Bates Technical College</w:t>
            </w:r>
          </w:p>
        </w:tc>
      </w:tr>
      <w:tr w:rsidR="632A48F6" w14:paraId="0138EF4F" w14:textId="77777777" w:rsidTr="29BF9713">
        <w:tc>
          <w:tcPr>
            <w:tcW w:w="2100" w:type="dxa"/>
            <w:vAlign w:val="center"/>
          </w:tcPr>
          <w:p w14:paraId="6DA770D6" w14:textId="0198CD72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6:10 am to 6:15 am</w:t>
            </w:r>
          </w:p>
        </w:tc>
        <w:tc>
          <w:tcPr>
            <w:tcW w:w="2490" w:type="dxa"/>
            <w:vAlign w:val="center"/>
          </w:tcPr>
          <w:p w14:paraId="17E7F074" w14:textId="1F406361" w:rsidR="33E62555" w:rsidRDefault="33E62555" w:rsidP="29BF9713">
            <w:r>
              <w:t xml:space="preserve">Welcome </w:t>
            </w:r>
          </w:p>
        </w:tc>
        <w:tc>
          <w:tcPr>
            <w:tcW w:w="4868" w:type="dxa"/>
            <w:vAlign w:val="center"/>
          </w:tcPr>
          <w:p w14:paraId="1614A562" w14:textId="752868E0" w:rsidR="33E62555" w:rsidRDefault="33E62555" w:rsidP="29BF9713">
            <w:r>
              <w:t>Ms.</w:t>
            </w:r>
            <w:r w:rsidR="009A29EF">
              <w:t xml:space="preserve"> Sue</w:t>
            </w:r>
            <w:r>
              <w:t xml:space="preserve"> Smith, President, ATEA Board of Trustees</w:t>
            </w:r>
          </w:p>
        </w:tc>
      </w:tr>
      <w:tr w:rsidR="632A48F6" w14:paraId="7A74362E" w14:textId="77777777" w:rsidTr="29BF9713">
        <w:tc>
          <w:tcPr>
            <w:tcW w:w="2100" w:type="dxa"/>
            <w:vAlign w:val="center"/>
          </w:tcPr>
          <w:p w14:paraId="263D9B26" w14:textId="15450206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6:15 am to 6:18 am</w:t>
            </w:r>
          </w:p>
        </w:tc>
        <w:tc>
          <w:tcPr>
            <w:tcW w:w="2490" w:type="dxa"/>
            <w:vAlign w:val="center"/>
          </w:tcPr>
          <w:p w14:paraId="674F7FCD" w14:textId="56CEFD7F" w:rsidR="33E62555" w:rsidRDefault="33E62555" w:rsidP="29BF9713">
            <w:r>
              <w:t>Introduce Speaker</w:t>
            </w:r>
          </w:p>
        </w:tc>
        <w:tc>
          <w:tcPr>
            <w:tcW w:w="4868" w:type="dxa"/>
            <w:vAlign w:val="center"/>
          </w:tcPr>
          <w:p w14:paraId="055A5AE8" w14:textId="4B2B50E2" w:rsidR="33E62555" w:rsidRDefault="33E62555" w:rsidP="29BF9713">
            <w:r>
              <w:t>Mr. Yougen Yu, Deputy Secretary-General, CEAIE</w:t>
            </w:r>
          </w:p>
        </w:tc>
      </w:tr>
      <w:tr w:rsidR="632A48F6" w14:paraId="41480874" w14:textId="77777777" w:rsidTr="00753CA8">
        <w:tc>
          <w:tcPr>
            <w:tcW w:w="2100" w:type="dxa"/>
          </w:tcPr>
          <w:p w14:paraId="7044220A" w14:textId="4274321E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6:18 am to 6:38 am</w:t>
            </w:r>
          </w:p>
        </w:tc>
        <w:tc>
          <w:tcPr>
            <w:tcW w:w="2490" w:type="dxa"/>
          </w:tcPr>
          <w:p w14:paraId="66976609" w14:textId="60ED939F" w:rsidR="33E62555" w:rsidRDefault="33E62555" w:rsidP="29BF9713">
            <w:r>
              <w:t>Presentation</w:t>
            </w:r>
          </w:p>
        </w:tc>
        <w:tc>
          <w:tcPr>
            <w:tcW w:w="4868" w:type="dxa"/>
            <w:vAlign w:val="center"/>
          </w:tcPr>
          <w:p w14:paraId="23708C82" w14:textId="5299F8B3" w:rsidR="632A48F6" w:rsidRDefault="007C5A30" w:rsidP="29BF9713">
            <w:r>
              <w:rPr>
                <w:rFonts w:cstheme="minorHAnsi"/>
                <w:color w:val="000000"/>
              </w:rPr>
              <w:t>Ms. Yong Chen</w:t>
            </w:r>
            <w:r w:rsidR="0010582D">
              <w:rPr>
                <w:rFonts w:cstheme="minorHAnsi"/>
                <w:color w:val="000000"/>
              </w:rPr>
              <w:t xml:space="preserve">, Vice President, </w:t>
            </w:r>
            <w:r w:rsidR="00C959F8" w:rsidRPr="00F57FC6">
              <w:rPr>
                <w:rFonts w:cstheme="minorHAnsi"/>
                <w:color w:val="000000"/>
              </w:rPr>
              <w:t>Ningbo Polytechnic</w:t>
            </w:r>
          </w:p>
        </w:tc>
      </w:tr>
      <w:tr w:rsidR="632A48F6" w14:paraId="0A990D64" w14:textId="77777777" w:rsidTr="29BF9713">
        <w:tc>
          <w:tcPr>
            <w:tcW w:w="2100" w:type="dxa"/>
            <w:vAlign w:val="center"/>
          </w:tcPr>
          <w:p w14:paraId="139281B5" w14:textId="4024268C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6:38 am to 6:48 am</w:t>
            </w:r>
          </w:p>
        </w:tc>
        <w:tc>
          <w:tcPr>
            <w:tcW w:w="2490" w:type="dxa"/>
            <w:vAlign w:val="center"/>
          </w:tcPr>
          <w:p w14:paraId="00D2768B" w14:textId="068BBDA3" w:rsidR="33E62555" w:rsidRDefault="33E62555" w:rsidP="29BF9713">
            <w:r>
              <w:t>Q &amp; A</w:t>
            </w:r>
          </w:p>
        </w:tc>
        <w:tc>
          <w:tcPr>
            <w:tcW w:w="4868" w:type="dxa"/>
            <w:vAlign w:val="center"/>
          </w:tcPr>
          <w:p w14:paraId="5F34ACF9" w14:textId="5A09195F" w:rsidR="33E62555" w:rsidRDefault="33E62555" w:rsidP="29BF9713">
            <w:r>
              <w:t>All Participants</w:t>
            </w:r>
          </w:p>
        </w:tc>
      </w:tr>
      <w:tr w:rsidR="632A48F6" w14:paraId="409BBC17" w14:textId="77777777" w:rsidTr="29BF9713">
        <w:tc>
          <w:tcPr>
            <w:tcW w:w="2100" w:type="dxa"/>
            <w:vAlign w:val="center"/>
          </w:tcPr>
          <w:p w14:paraId="6A4476D8" w14:textId="126E102B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6:48 am to 6:55 am</w:t>
            </w:r>
          </w:p>
        </w:tc>
        <w:tc>
          <w:tcPr>
            <w:tcW w:w="2490" w:type="dxa"/>
            <w:vAlign w:val="center"/>
          </w:tcPr>
          <w:p w14:paraId="48A6DC2E" w14:textId="148D5B97" w:rsidR="33E62555" w:rsidRDefault="33E62555" w:rsidP="29BF9713">
            <w:r>
              <w:t>Break</w:t>
            </w:r>
          </w:p>
        </w:tc>
        <w:tc>
          <w:tcPr>
            <w:tcW w:w="4868" w:type="dxa"/>
            <w:vAlign w:val="center"/>
          </w:tcPr>
          <w:p w14:paraId="093D6D3E" w14:textId="1F6C0416" w:rsidR="632A48F6" w:rsidRDefault="632A48F6" w:rsidP="29BF9713"/>
        </w:tc>
      </w:tr>
      <w:tr w:rsidR="632A48F6" w14:paraId="016B6897" w14:textId="77777777" w:rsidTr="00DC5DC3">
        <w:tc>
          <w:tcPr>
            <w:tcW w:w="2100" w:type="dxa"/>
          </w:tcPr>
          <w:p w14:paraId="53C5448C" w14:textId="012DCA9C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6:55 am to 6:58 am</w:t>
            </w:r>
          </w:p>
        </w:tc>
        <w:tc>
          <w:tcPr>
            <w:tcW w:w="2490" w:type="dxa"/>
          </w:tcPr>
          <w:p w14:paraId="331094E5" w14:textId="7131792A" w:rsidR="33E62555" w:rsidRDefault="33E62555" w:rsidP="29BF9713">
            <w:r>
              <w:t>Introduce Speaker</w:t>
            </w:r>
          </w:p>
        </w:tc>
        <w:tc>
          <w:tcPr>
            <w:tcW w:w="4868" w:type="dxa"/>
            <w:vAlign w:val="center"/>
          </w:tcPr>
          <w:p w14:paraId="5EDB75CA" w14:textId="531A9445" w:rsidR="33E62555" w:rsidRDefault="00DC5DC3" w:rsidP="00DC5DC3">
            <w:r>
              <w:t>Mr. Alain Roy, Vice President, International</w:t>
            </w:r>
            <w:r w:rsidR="00DC48F5">
              <w:t xml:space="preserve"> P</w:t>
            </w:r>
            <w:r w:rsidR="00923BB3">
              <w:t>artnerships, CICan</w:t>
            </w:r>
          </w:p>
        </w:tc>
      </w:tr>
      <w:tr w:rsidR="632A48F6" w14:paraId="00F8DD29" w14:textId="77777777" w:rsidTr="00DC48F5">
        <w:tc>
          <w:tcPr>
            <w:tcW w:w="2100" w:type="dxa"/>
          </w:tcPr>
          <w:p w14:paraId="53A45E3F" w14:textId="31EBF5FE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6:58 am to 7:18am</w:t>
            </w:r>
          </w:p>
        </w:tc>
        <w:tc>
          <w:tcPr>
            <w:tcW w:w="2490" w:type="dxa"/>
          </w:tcPr>
          <w:p w14:paraId="44DB3AC7" w14:textId="6669BC33" w:rsidR="33E62555" w:rsidRDefault="33E62555" w:rsidP="29BF9713">
            <w:r>
              <w:t>Presentation</w:t>
            </w:r>
          </w:p>
        </w:tc>
        <w:tc>
          <w:tcPr>
            <w:tcW w:w="4868" w:type="dxa"/>
            <w:vAlign w:val="center"/>
          </w:tcPr>
          <w:p w14:paraId="02F8A76D" w14:textId="0A583236" w:rsidR="632A48F6" w:rsidRDefault="00DC48F5" w:rsidP="29BF9713">
            <w:r>
              <w:t>Dr. San</w:t>
            </w:r>
            <w:r w:rsidR="000511F7">
              <w:t>dy MacDonald, President &amp; CEO,</w:t>
            </w:r>
            <w:bookmarkStart w:id="0" w:name="_GoBack"/>
            <w:bookmarkEnd w:id="0"/>
            <w:r>
              <w:t xml:space="preserve"> Holland College</w:t>
            </w:r>
          </w:p>
        </w:tc>
      </w:tr>
      <w:tr w:rsidR="632A48F6" w14:paraId="4CEAA293" w14:textId="77777777" w:rsidTr="29BF9713">
        <w:tc>
          <w:tcPr>
            <w:tcW w:w="2100" w:type="dxa"/>
            <w:vAlign w:val="center"/>
          </w:tcPr>
          <w:p w14:paraId="37B2767A" w14:textId="278F7EA0" w:rsidR="33E62555" w:rsidRDefault="33E62555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7:18 am to 7:28 am</w:t>
            </w:r>
          </w:p>
        </w:tc>
        <w:tc>
          <w:tcPr>
            <w:tcW w:w="2490" w:type="dxa"/>
            <w:vAlign w:val="center"/>
          </w:tcPr>
          <w:p w14:paraId="128FC6FE" w14:textId="2E95C6E7" w:rsidR="33E62555" w:rsidRDefault="33E62555" w:rsidP="29BF9713">
            <w:r>
              <w:t>Q &amp; A</w:t>
            </w:r>
          </w:p>
        </w:tc>
        <w:tc>
          <w:tcPr>
            <w:tcW w:w="4868" w:type="dxa"/>
            <w:vAlign w:val="center"/>
          </w:tcPr>
          <w:p w14:paraId="01A716AD" w14:textId="4DB09D5B" w:rsidR="632A48F6" w:rsidRDefault="33E62555" w:rsidP="29BF9713">
            <w:r>
              <w:t>All Participants</w:t>
            </w:r>
          </w:p>
        </w:tc>
      </w:tr>
      <w:tr w:rsidR="632A48F6" w14:paraId="5872A97F" w14:textId="77777777" w:rsidTr="29BF9713">
        <w:tc>
          <w:tcPr>
            <w:tcW w:w="2100" w:type="dxa"/>
            <w:vAlign w:val="center"/>
          </w:tcPr>
          <w:p w14:paraId="770BDAE7" w14:textId="76DDE28C" w:rsidR="632A48F6" w:rsidRDefault="50DA24DC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7:28 am to 7:30 am</w:t>
            </w:r>
          </w:p>
        </w:tc>
        <w:tc>
          <w:tcPr>
            <w:tcW w:w="2490" w:type="dxa"/>
            <w:vAlign w:val="center"/>
          </w:tcPr>
          <w:p w14:paraId="24CEDBAB" w14:textId="5EA4A8BF" w:rsidR="632A48F6" w:rsidRDefault="50DA24DC" w:rsidP="29BF9713">
            <w:r>
              <w:t>Introduce Speaker</w:t>
            </w:r>
          </w:p>
        </w:tc>
        <w:tc>
          <w:tcPr>
            <w:tcW w:w="4868" w:type="dxa"/>
            <w:vAlign w:val="center"/>
          </w:tcPr>
          <w:p w14:paraId="380D0E82" w14:textId="707189AC" w:rsidR="632A48F6" w:rsidRDefault="50DA24DC" w:rsidP="29BF9713">
            <w:r w:rsidRPr="29BF9713">
              <w:t>Dr. Sandra Krebsbach, Executive Director, ATEA</w:t>
            </w:r>
          </w:p>
        </w:tc>
      </w:tr>
      <w:tr w:rsidR="632A48F6" w14:paraId="590D67C6" w14:textId="77777777" w:rsidTr="00DC5DC3">
        <w:tc>
          <w:tcPr>
            <w:tcW w:w="2100" w:type="dxa"/>
          </w:tcPr>
          <w:p w14:paraId="3BB2F096" w14:textId="6DA700C8" w:rsidR="632A48F6" w:rsidRDefault="50DA24DC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7:30 am to 7:50 am</w:t>
            </w:r>
          </w:p>
        </w:tc>
        <w:tc>
          <w:tcPr>
            <w:tcW w:w="2490" w:type="dxa"/>
          </w:tcPr>
          <w:p w14:paraId="0DCB37AF" w14:textId="5C431CFC" w:rsidR="632A48F6" w:rsidRDefault="50DA24DC" w:rsidP="29BF9713">
            <w:r>
              <w:t>Presentation</w:t>
            </w:r>
          </w:p>
        </w:tc>
        <w:tc>
          <w:tcPr>
            <w:tcW w:w="4868" w:type="dxa"/>
            <w:vAlign w:val="center"/>
          </w:tcPr>
          <w:p w14:paraId="7ECF949E" w14:textId="35BD8656" w:rsidR="632A48F6" w:rsidRDefault="00EA1C63" w:rsidP="29BF9713">
            <w:r>
              <w:t>Dr. James Barr</w:t>
            </w:r>
            <w:r w:rsidR="0010582D">
              <w:t xml:space="preserve">ott, Executive Vice President, </w:t>
            </w:r>
            <w:r>
              <w:t>TCAT, Chattanooga State</w:t>
            </w:r>
            <w:r w:rsidR="0010582D">
              <w:t xml:space="preserve"> College</w:t>
            </w:r>
          </w:p>
        </w:tc>
      </w:tr>
      <w:tr w:rsidR="632A48F6" w14:paraId="2986222D" w14:textId="77777777" w:rsidTr="29BF9713">
        <w:tc>
          <w:tcPr>
            <w:tcW w:w="2100" w:type="dxa"/>
            <w:vAlign w:val="center"/>
          </w:tcPr>
          <w:p w14:paraId="2664C966" w14:textId="7B7B0AAE" w:rsidR="632A48F6" w:rsidRDefault="50DA24DC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7:50 am to 8:00 am</w:t>
            </w:r>
          </w:p>
        </w:tc>
        <w:tc>
          <w:tcPr>
            <w:tcW w:w="2490" w:type="dxa"/>
            <w:vAlign w:val="center"/>
          </w:tcPr>
          <w:p w14:paraId="1A872CD2" w14:textId="70BDAC4B" w:rsidR="632A48F6" w:rsidRDefault="50DA24DC" w:rsidP="29BF9713">
            <w:r>
              <w:t>Q &amp; A</w:t>
            </w:r>
          </w:p>
        </w:tc>
        <w:tc>
          <w:tcPr>
            <w:tcW w:w="4868" w:type="dxa"/>
            <w:vAlign w:val="center"/>
          </w:tcPr>
          <w:p w14:paraId="19854C3A" w14:textId="12271BFC" w:rsidR="632A48F6" w:rsidRDefault="50DA24DC" w:rsidP="29BF9713">
            <w:r>
              <w:t>All Participants</w:t>
            </w:r>
          </w:p>
        </w:tc>
      </w:tr>
      <w:tr w:rsidR="632A48F6" w14:paraId="127C6E4C" w14:textId="77777777" w:rsidTr="29BF9713">
        <w:tc>
          <w:tcPr>
            <w:tcW w:w="2100" w:type="dxa"/>
            <w:vAlign w:val="center"/>
          </w:tcPr>
          <w:p w14:paraId="084F5F98" w14:textId="38630A1A" w:rsidR="632A48F6" w:rsidRDefault="50DA24DC" w:rsidP="29BF9713">
            <w:pPr>
              <w:rPr>
                <w:color w:val="538135" w:themeColor="accent6" w:themeShade="BF"/>
              </w:rPr>
            </w:pPr>
            <w:r w:rsidRPr="29BF9713">
              <w:rPr>
                <w:color w:val="538135" w:themeColor="accent6" w:themeShade="BF"/>
              </w:rPr>
              <w:t>8:00 am</w:t>
            </w:r>
          </w:p>
        </w:tc>
        <w:tc>
          <w:tcPr>
            <w:tcW w:w="2490" w:type="dxa"/>
            <w:vAlign w:val="center"/>
          </w:tcPr>
          <w:p w14:paraId="750AFC68" w14:textId="756375A7" w:rsidR="632A48F6" w:rsidRDefault="50DA24DC" w:rsidP="29BF9713">
            <w:r>
              <w:t>Closing</w:t>
            </w:r>
          </w:p>
        </w:tc>
        <w:tc>
          <w:tcPr>
            <w:tcW w:w="4868" w:type="dxa"/>
            <w:vAlign w:val="center"/>
          </w:tcPr>
          <w:p w14:paraId="377495FF" w14:textId="53FD0816" w:rsidR="632A48F6" w:rsidRDefault="50DA24DC" w:rsidP="29BF9713">
            <w:r>
              <w:t>Dr. Lin Zhou</w:t>
            </w:r>
          </w:p>
        </w:tc>
      </w:tr>
    </w:tbl>
    <w:p w14:paraId="7FC02B09" w14:textId="26FFA3F3" w:rsidR="27338BD3" w:rsidRPr="00841F6D" w:rsidRDefault="27338BD3" w:rsidP="00841F6D"/>
    <w:sectPr w:rsidR="27338BD3" w:rsidRPr="00841F6D" w:rsidSect="00E75A07">
      <w:pgSz w:w="12240" w:h="15840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BE84DF"/>
    <w:rsid w:val="00031397"/>
    <w:rsid w:val="000511F7"/>
    <w:rsid w:val="0010582D"/>
    <w:rsid w:val="001B1373"/>
    <w:rsid w:val="001E5CFE"/>
    <w:rsid w:val="004B0AC4"/>
    <w:rsid w:val="005A4BB2"/>
    <w:rsid w:val="00634B45"/>
    <w:rsid w:val="00753CA8"/>
    <w:rsid w:val="007C5A30"/>
    <w:rsid w:val="00841F6D"/>
    <w:rsid w:val="00923BB3"/>
    <w:rsid w:val="00932FF4"/>
    <w:rsid w:val="009A29EF"/>
    <w:rsid w:val="009B31AA"/>
    <w:rsid w:val="00A07817"/>
    <w:rsid w:val="00A70FBF"/>
    <w:rsid w:val="00B213DD"/>
    <w:rsid w:val="00BE03A2"/>
    <w:rsid w:val="00BF44B0"/>
    <w:rsid w:val="00C84649"/>
    <w:rsid w:val="00C959F8"/>
    <w:rsid w:val="00D95EB7"/>
    <w:rsid w:val="00DC48F5"/>
    <w:rsid w:val="00DC5DC3"/>
    <w:rsid w:val="00E75A07"/>
    <w:rsid w:val="00E92F47"/>
    <w:rsid w:val="00EA1C63"/>
    <w:rsid w:val="00EE0D7B"/>
    <w:rsid w:val="019A72EB"/>
    <w:rsid w:val="025BC1E5"/>
    <w:rsid w:val="06512DA7"/>
    <w:rsid w:val="06950785"/>
    <w:rsid w:val="0702449D"/>
    <w:rsid w:val="082702B4"/>
    <w:rsid w:val="08A700FF"/>
    <w:rsid w:val="0A318BF1"/>
    <w:rsid w:val="0A7E4A8B"/>
    <w:rsid w:val="0B1C74F2"/>
    <w:rsid w:val="0B5F1F11"/>
    <w:rsid w:val="0B78C134"/>
    <w:rsid w:val="0B92A953"/>
    <w:rsid w:val="0C0ED350"/>
    <w:rsid w:val="0C728259"/>
    <w:rsid w:val="0C9722A2"/>
    <w:rsid w:val="0E09DD98"/>
    <w:rsid w:val="0F897509"/>
    <w:rsid w:val="109358DD"/>
    <w:rsid w:val="12A576CC"/>
    <w:rsid w:val="1398B0FC"/>
    <w:rsid w:val="147ABB2A"/>
    <w:rsid w:val="14848FFD"/>
    <w:rsid w:val="14AC89BC"/>
    <w:rsid w:val="172DA36D"/>
    <w:rsid w:val="184B990B"/>
    <w:rsid w:val="18701396"/>
    <w:rsid w:val="1AE60A36"/>
    <w:rsid w:val="1B2A6F8C"/>
    <w:rsid w:val="1B6B8FE8"/>
    <w:rsid w:val="1EFB1F22"/>
    <w:rsid w:val="1FB012F4"/>
    <w:rsid w:val="20F5065A"/>
    <w:rsid w:val="2189B890"/>
    <w:rsid w:val="2295BB2E"/>
    <w:rsid w:val="2376D49E"/>
    <w:rsid w:val="23BE84DF"/>
    <w:rsid w:val="24A03D6D"/>
    <w:rsid w:val="24E409AA"/>
    <w:rsid w:val="2601F63D"/>
    <w:rsid w:val="26D7CBC0"/>
    <w:rsid w:val="27338BD3"/>
    <w:rsid w:val="2787D869"/>
    <w:rsid w:val="28973AF0"/>
    <w:rsid w:val="28F24897"/>
    <w:rsid w:val="29BF9713"/>
    <w:rsid w:val="2AD2DD16"/>
    <w:rsid w:val="2B1881BF"/>
    <w:rsid w:val="2C1800DF"/>
    <w:rsid w:val="2F4FB7CC"/>
    <w:rsid w:val="332247F7"/>
    <w:rsid w:val="332E53B2"/>
    <w:rsid w:val="33BB4B8B"/>
    <w:rsid w:val="33E62555"/>
    <w:rsid w:val="342170FD"/>
    <w:rsid w:val="3699A5F4"/>
    <w:rsid w:val="39063F93"/>
    <w:rsid w:val="396FC3E8"/>
    <w:rsid w:val="3B0FE270"/>
    <w:rsid w:val="3DCD521A"/>
    <w:rsid w:val="41261EFB"/>
    <w:rsid w:val="423CE92F"/>
    <w:rsid w:val="428477C0"/>
    <w:rsid w:val="45363649"/>
    <w:rsid w:val="45C021DE"/>
    <w:rsid w:val="45F55C58"/>
    <w:rsid w:val="49FC8ED9"/>
    <w:rsid w:val="4A1D4A31"/>
    <w:rsid w:val="4ABE9F1B"/>
    <w:rsid w:val="4B4A42B7"/>
    <w:rsid w:val="4BA8CB52"/>
    <w:rsid w:val="4C0872EA"/>
    <w:rsid w:val="4C320CC4"/>
    <w:rsid w:val="4E7CBAD8"/>
    <w:rsid w:val="4EC99E52"/>
    <w:rsid w:val="50DA24DC"/>
    <w:rsid w:val="5193BF26"/>
    <w:rsid w:val="51A6AC98"/>
    <w:rsid w:val="51AECF3C"/>
    <w:rsid w:val="565908D3"/>
    <w:rsid w:val="573AD4E7"/>
    <w:rsid w:val="58D73E16"/>
    <w:rsid w:val="597129F2"/>
    <w:rsid w:val="5A3164BE"/>
    <w:rsid w:val="5A3FAEE5"/>
    <w:rsid w:val="5B8E4B8C"/>
    <w:rsid w:val="5E25428C"/>
    <w:rsid w:val="603AD2A8"/>
    <w:rsid w:val="60BBF5E5"/>
    <w:rsid w:val="6271B4B9"/>
    <w:rsid w:val="62729607"/>
    <w:rsid w:val="632A48F6"/>
    <w:rsid w:val="642A667C"/>
    <w:rsid w:val="6451DC6B"/>
    <w:rsid w:val="65616D67"/>
    <w:rsid w:val="65F27E82"/>
    <w:rsid w:val="660CD177"/>
    <w:rsid w:val="67A2600E"/>
    <w:rsid w:val="68674717"/>
    <w:rsid w:val="6966FC89"/>
    <w:rsid w:val="6A9FB278"/>
    <w:rsid w:val="6ABB8387"/>
    <w:rsid w:val="6CB068D4"/>
    <w:rsid w:val="6D5F35EC"/>
    <w:rsid w:val="707AF0DF"/>
    <w:rsid w:val="713FC01C"/>
    <w:rsid w:val="72888733"/>
    <w:rsid w:val="75FA6885"/>
    <w:rsid w:val="77A66CAA"/>
    <w:rsid w:val="7BB82294"/>
    <w:rsid w:val="7E008435"/>
    <w:rsid w:val="7E534B45"/>
    <w:rsid w:val="7ECC34E7"/>
    <w:rsid w:val="7FB1B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84DF"/>
  <w15:docId w15:val="{F0D53F48-A459-478C-A89C-863F9444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8275A099F45408045DB1A68309DFF" ma:contentTypeVersion="13" ma:contentTypeDescription="Create a new document." ma:contentTypeScope="" ma:versionID="20d0f4efc41654765b4e4f957f07c0ee">
  <xsd:schema xmlns:xsd="http://www.w3.org/2001/XMLSchema" xmlns:xs="http://www.w3.org/2001/XMLSchema" xmlns:p="http://schemas.microsoft.com/office/2006/metadata/properties" xmlns:ns3="a6efef7d-1ed5-4876-8bde-1f2dac8c59ab" xmlns:ns4="6b263437-d0f9-4867-9352-fa2e4fb6e2ad" targetNamespace="http://schemas.microsoft.com/office/2006/metadata/properties" ma:root="true" ma:fieldsID="e7384b166821dd777c02d071865342d1" ns3:_="" ns4:_="">
    <xsd:import namespace="a6efef7d-1ed5-4876-8bde-1f2dac8c59ab"/>
    <xsd:import namespace="6b263437-d0f9-4867-9352-fa2e4fb6e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fef7d-1ed5-4876-8bde-1f2dac8c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3437-d0f9-4867-9352-fa2e4fb6e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1ED54-4833-4F4D-BB23-296385548B0D}">
  <ds:schemaRefs>
    <ds:schemaRef ds:uri="http://purl.org/dc/elements/1.1/"/>
    <ds:schemaRef ds:uri="http://schemas.microsoft.com/office/2006/metadata/properties"/>
    <ds:schemaRef ds:uri="http://purl.org/dc/terms/"/>
    <ds:schemaRef ds:uri="a6efef7d-1ed5-4876-8bde-1f2dac8c5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263437-d0f9-4867-9352-fa2e4fb6e2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8A4353-F27E-45E9-BFA0-03A693ECA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EF719-CD6D-4FD0-9B81-28199A519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fef7d-1ed5-4876-8bde-1f2dac8c59ab"/>
    <ds:schemaRef ds:uri="6b263437-d0f9-4867-9352-fa2e4fb6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Zhou</dc:creator>
  <cp:lastModifiedBy>Karey Bryson</cp:lastModifiedBy>
  <cp:revision>9</cp:revision>
  <dcterms:created xsi:type="dcterms:W3CDTF">2020-09-02T23:26:00Z</dcterms:created>
  <dcterms:modified xsi:type="dcterms:W3CDTF">2020-09-11T16:27:00Z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0x010100B048275A099F45408045DB1A68309DFF</vt:lpwstr>
  </property>
</Properties>
</file>